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309C6" w14:textId="77777777" w:rsidR="007831C3" w:rsidRPr="007831C3" w:rsidRDefault="007831C3" w:rsidP="00CF1904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Załącznik Nr 1 do SWZ</w:t>
      </w:r>
    </w:p>
    <w:p w14:paraId="04CABBA3" w14:textId="77777777" w:rsidR="007831C3" w:rsidRPr="007831C3" w:rsidRDefault="007831C3" w:rsidP="00CF190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Opis przedmiotu zamówienia:</w:t>
      </w:r>
    </w:p>
    <w:p w14:paraId="708D135C" w14:textId="0CFE742F" w:rsidR="007831C3" w:rsidRPr="007831C3" w:rsidRDefault="007831C3" w:rsidP="00CF190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Opracowanie Planu Ogólnego Gminy Biała Piska</w:t>
      </w:r>
      <w:r w:rsidR="0049674C">
        <w:rPr>
          <w:rFonts w:ascii="Arial" w:hAnsi="Arial" w:cs="Arial"/>
          <w:sz w:val="20"/>
          <w:szCs w:val="20"/>
        </w:rPr>
        <w:t>:</w:t>
      </w:r>
    </w:p>
    <w:p w14:paraId="1EB4D091" w14:textId="2D307ACA" w:rsidR="007831C3" w:rsidRDefault="007831C3" w:rsidP="00CF19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Przedmiotem zamówienia jest „Opracowanie</w:t>
      </w:r>
      <w:r w:rsidR="0089308F">
        <w:rPr>
          <w:rFonts w:ascii="Arial" w:hAnsi="Arial" w:cs="Arial"/>
          <w:sz w:val="20"/>
          <w:szCs w:val="20"/>
        </w:rPr>
        <w:t xml:space="preserve"> </w:t>
      </w:r>
      <w:r w:rsidRPr="007831C3">
        <w:rPr>
          <w:rFonts w:ascii="Arial" w:hAnsi="Arial" w:cs="Arial"/>
          <w:sz w:val="20"/>
          <w:szCs w:val="20"/>
        </w:rPr>
        <w:t xml:space="preserve">planu ogólnego Gminy Biała Piska” </w:t>
      </w:r>
      <w:r w:rsidR="0049674C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 xml:space="preserve">o którym jest mowa w art. 13a ustawy o planowaniu i zagospodarowaniu przestrzennym </w:t>
      </w:r>
      <w:r w:rsidR="0049674C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(t. j. Dz. U. z 2024 r., poz. 1130 ze zm.) oraz udział w czynnościach związanych ze sporządzeniem i uchwaleniem planu ogólnego. Powierzchnia opracowania obejmuje teren gminy Biała Piska z wyłączeniem obowiązujących planów miejscowych oraz z wyłączeniem obszarów objętych już uchwałami o przystąpieniu do sporządzania planów.</w:t>
      </w:r>
    </w:p>
    <w:p w14:paraId="19B20BF1" w14:textId="48A7FCB9" w:rsidR="007831C3" w:rsidRPr="007831C3" w:rsidRDefault="007831C3" w:rsidP="00CF19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Wykonanie prac związanych z realizacją czynności planistycznych określonych w ustawie </w:t>
      </w:r>
      <w:r w:rsidRPr="007831C3">
        <w:rPr>
          <w:rFonts w:ascii="Arial" w:hAnsi="Arial" w:cs="Arial"/>
          <w:sz w:val="20"/>
          <w:szCs w:val="20"/>
        </w:rPr>
        <w:br/>
        <w:t>o planowaniu i zagospodarowaniu przestrzennym dotyczących sporządzenia projektu planu ogólnego gminy Biała Piska zgodnie z Uchwałą Rady Miejskiej Białej Piskiej Nr XCIX/545/2024 z dnia 27.03.2024 r. w sprawie przystąpienia do sporządzenia planu ogólnego Gminy Biała Piska oraz według procedur i problematyki określonych w:</w:t>
      </w:r>
    </w:p>
    <w:p w14:paraId="5E80D80B" w14:textId="26D571B9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ustawie z dnia 27 marca 2003 r. o planowaniu i zagospodarowaniu przestrzennym </w:t>
      </w:r>
      <w:r w:rsidR="007C07A0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(t.j. Dz. U. z 2024 r., poz. 1130 ze zm.),</w:t>
      </w:r>
    </w:p>
    <w:p w14:paraId="0FED0061" w14:textId="138A8578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rozporządzeniu Ministra Rozwoju i Technologii z dnia 8 grudnia 2023 r. w sprawie projektu planu ogólnego gminy, dokumentowania prac planistycznych w zakresie tego planu oraz wydawania z niego wypisów i wyrysów (Dz. U. z 2023 r. poz. 2758),</w:t>
      </w:r>
    </w:p>
    <w:p w14:paraId="12344FAD" w14:textId="344F9F80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rozporządzeniu Ministra Środowiska z dnia 9 września 2002 r. w sprawie opracowań ekofizjograficznych (t.j. Dz. U. z 2002 r. Nr 155, poz. 1298),</w:t>
      </w:r>
    </w:p>
    <w:p w14:paraId="7BE1496E" w14:textId="292637D9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ustawy z dnia 8 marca 1990 r. o samorządzie gminnym (t.j., Dz. U. z 2024 r., poz. </w:t>
      </w:r>
      <w:r w:rsidR="0089308F">
        <w:rPr>
          <w:rFonts w:ascii="Arial" w:hAnsi="Arial" w:cs="Arial"/>
          <w:sz w:val="20"/>
          <w:szCs w:val="20"/>
        </w:rPr>
        <w:t>1465</w:t>
      </w:r>
      <w:r w:rsidRPr="007831C3">
        <w:rPr>
          <w:rFonts w:ascii="Arial" w:hAnsi="Arial" w:cs="Arial"/>
          <w:sz w:val="20"/>
          <w:szCs w:val="20"/>
        </w:rPr>
        <w:t>)</w:t>
      </w:r>
    </w:p>
    <w:p w14:paraId="61E1A69F" w14:textId="796E7364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ustawie z dnia 3 października 2008 r. o udostępnieniu informacji o środowisku i jego ochronie, udziale społeczeństwa w ochronie środowiska oraz o ocenach oddziaływania na środowisko (t.j. Dz. U z 2024 r., poz. 1112 ze zm.),</w:t>
      </w:r>
    </w:p>
    <w:p w14:paraId="28C21933" w14:textId="17F629C4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ustawie z dnia 7 października 2015 r. o rewitalizacji (t.j. Dz. U. z 2024 r., poz. 278 ze zm.),</w:t>
      </w:r>
    </w:p>
    <w:p w14:paraId="394D8189" w14:textId="611ABFC7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zgodnie z aktami prawa miejscowego,</w:t>
      </w:r>
    </w:p>
    <w:p w14:paraId="6D6F2D99" w14:textId="2EA4FF24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ustawach i przepisach szczególnych dotyczących min.: ochrony środowiska, przyrody, zabytków, prawa wodnego, ochrony gruntów rolnych i leśnych, dróg publicznych, itd.,</w:t>
      </w:r>
    </w:p>
    <w:p w14:paraId="5D3535B3" w14:textId="55F26420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oparciu niezbędnych wizji lokalnych, inwentaryzacji urbanistycznych i studiów krajobrazowych oraz wszystkich analiz przy uwzględnieniu planów województwa, zadań rządowych i programów krajowych oraz zgodnie z wymaganiami prawa w tym zakresie,</w:t>
      </w:r>
    </w:p>
    <w:p w14:paraId="5D59FC40" w14:textId="1145D3CA" w:rsidR="007831C3" w:rsidRPr="007831C3" w:rsidRDefault="007831C3" w:rsidP="00CF1904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 uwzględnieniem uwag zgłaszanych przez Zamawiającego w trakcie realizacji umowy i aktualnego orzecznictwa sądowego dotyczącego zagospodarowania przestrzennego.</w:t>
      </w:r>
    </w:p>
    <w:p w14:paraId="602F167D" w14:textId="0ED82CC3" w:rsidR="007831C3" w:rsidRPr="007831C3" w:rsidRDefault="007831C3" w:rsidP="00CF190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 ramach umowy Wykonawca zobowiązuje się do wykonania następujących czynności: </w:t>
      </w:r>
    </w:p>
    <w:p w14:paraId="097EA131" w14:textId="687FB501" w:rsidR="007831C3" w:rsidRPr="007831C3" w:rsidRDefault="007831C3" w:rsidP="00CF19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Sporządzenia planu zgodnie z przepisami ustawy  u.p.z.p. z w szczególności z przepisami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art. 13a, 13b, 13c, 13d, 13e, 13f, 13g, 13h, 13i, 13j, 13k, 13m, które weszły w życie w dniu 24 września 2023 r. a także przepisami wykonawczymi do tej ustawy w tym min.:</w:t>
      </w:r>
    </w:p>
    <w:p w14:paraId="59FA77DE" w14:textId="064FD91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przygotowanie merytoryczne dokumentów formalno-prawnych (wymaganych ustawowo pism, zawiadomień, ogłoszeń i obwieszczeń: o przystąpieniu do opracowania planu, o przystąpieniu do konsultacji społecznych nad projektem planu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i innych niezbędnych w ramach przedmiotu zamówienia, komunikatów dotyczących opracowań projektu planu, zestawień opinii i uzgodnień oraz współpracy przy prowadzeniu procedury oraz dokumentacji prac planistycznych;</w:t>
      </w:r>
    </w:p>
    <w:p w14:paraId="78D559C9" w14:textId="2B7D57C8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przygotowanie materiałów i pism w celu uzyskania opinii i uzgodnień z jednostkami wskazanymi w przepisach prawa, w tym gminnej komisji urbanistyczno-architektonicznej, według rozdzielnika wskazanego przez Wykonawcę;</w:t>
      </w:r>
    </w:p>
    <w:p w14:paraId="2BE26191" w14:textId="147616FA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analizę i opracowanie wykazu uzyskanych uzgodnień i opinii,</w:t>
      </w:r>
    </w:p>
    <w:p w14:paraId="26C5C0BC" w14:textId="3F59C7BB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lastRenderedPageBreak/>
        <w:t>wprowadzenie ewentualnych zmian wynikających z uzgodnień, powtórzenie procedury w niezbędnym zakresie, jeśli będzie to konieczne, w razie potrzeby przygotowania treści zażaleń na postanowienia;</w:t>
      </w:r>
    </w:p>
    <w:p w14:paraId="0B7FA399" w14:textId="412E45D7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zamieszczanie w prasie wymaganych ogłoszeń i ponoszenie kosztów ich publikacji;</w:t>
      </w:r>
    </w:p>
    <w:p w14:paraId="3AB3DA02" w14:textId="218DB077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udział fizyczny w: spotkaniach otwartych, panelach eksperckich lub warsztatach, spotkaniach plenerowych, spacerach studyjnych, dyżurach projektanta, przeprowadzaniu wywiadów, przygotowania ankiet i geoankiet, zbieraniu uwag, udzielaniu stosownych wyjaśnień i informacji, ewentualnym prowadzeniu punktu konsultacyjnego (sposób, miejsce i termin ustalony z Zamawiającym) związanych z rozwiązaniami przyjętymi w projekcie planu w ramach prowadzonych konsultacji społecznych, w tym składania wyjaśnień osobom zainteresowanym (pisemnych lub ustnych);</w:t>
      </w:r>
    </w:p>
    <w:p w14:paraId="20BF45C3" w14:textId="27ECCFC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przygotowanie (w porozumieniu z Zamawiającym) dokumentów, pism, ankiet, geoankiet, ogłoszeń, obwieszczeń, zawiadomień i innych w procedurze sporządzenia planu, określonej w art. 13i ust. 3 ustawy u.p.z.p., w tym w konsultacjach społecznych, o których mowa w art. 8i, 8j i 8k ustawy u.p.z.p.;</w:t>
      </w:r>
    </w:p>
    <w:p w14:paraId="64E404CE" w14:textId="2D5B59D6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prezentacji projektu planu i uczestnictwa w konsultacjach społecznych na temat rozwiązań przyjętych w projekcie planu ogólnego (udział fizyczny), podczas posiedzeń gminnej komisji urbanistyczno-architektonicznej (udział fizyczny) oraz uczestnictwo w spotkaniach z udziałem radnych (komisjach rady gminy oraz sesjach - udział fizyczny);</w:t>
      </w:r>
    </w:p>
    <w:p w14:paraId="1A99512B" w14:textId="1A6E6C92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sporządzenie uzasadnienia planu zgodnie z art. 13h ustawy u.p.z.p.;</w:t>
      </w:r>
    </w:p>
    <w:p w14:paraId="06CB9B8B" w14:textId="73315733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opracowanie danych przestrzennych do planu zgodnie z art. 67a ustawy u.p.z.p. (na różnych etapach opracowania planu);</w:t>
      </w:r>
    </w:p>
    <w:p w14:paraId="4C1ACA75" w14:textId="0FD7B8C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przeprowadzenie strategicznej oceny odziaływania na środowisko, w tym sporządzenie prognozy odziaływania na środowisko dla projektu planu ogólnego zgodnie z przepisami ustawy z dnia 03 października 2008 r. o udostępnieniu informacji o środowisku i jego ochronie, udziale społeczeństwa w ochronie środowiska oraz o ocenach odziaływania na środowisko (t.j. Dz.U. z 2024 r., poz. 1112 z późn. zm.);</w:t>
      </w:r>
    </w:p>
    <w:p w14:paraId="3AD5D5BA" w14:textId="443CD239" w:rsid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wykonanie opracowania ekofizjograficznego;</w:t>
      </w:r>
    </w:p>
    <w:p w14:paraId="387517A3" w14:textId="0A317719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wprowadzenie do uchwały zatwierdzającej plan, zmian wynikających z rozstrzygnięć nadzorczych wojewody, ustosunkowania się do tych rozstrzygnięć (ewentualnie powtórzenie procedury w zakresie wymaganym przez wojewodę);</w:t>
      </w:r>
    </w:p>
    <w:p w14:paraId="7F18A499" w14:textId="2F9B7C0D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ustosunkowanie się do skarg wniesionych do Wojewódzkiego Sądu Administracyjnego i Naczelnego Sądu Administracyjnego;</w:t>
      </w:r>
    </w:p>
    <w:p w14:paraId="6F6F805C" w14:textId="6B32C014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Wykonawca zamówienia zobowiązuje się na własny koszt do pozyskania wszelkich materiałów i dokumentów, niezbędnych do prawidłowego wykonania przedmiotu umowy;</w:t>
      </w:r>
    </w:p>
    <w:p w14:paraId="239C3027" w14:textId="411954DC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Wykonawca zamówienia odpowiedzialny jest za prawidłowe sporządzenie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 xml:space="preserve">i skompletowanie dokumentacji planistycznej zgodnie z ustawą u.p.z.p., do przedstawienia wojewodzie w celu oceny zgodności z prawem i ogłoszeniu uchwały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w wojewódzkim dzienniku urzędowym.</w:t>
      </w:r>
    </w:p>
    <w:p w14:paraId="39EFFCD8" w14:textId="7702EDB2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przygotowanie innych dokumentów, których potrzeba wyłoni się w trakcie opracowywania przedmiotu zamówienia. Wszelkie prace projektowe lub czynności nie opisane powyżej oraz w projekcie umowy, a wynikające z procedur określonych w ustawie oraz przepisach szczególnych, niezbędne do właściwego i kompletnego opracowania zamówienia Wykonawca winien wykonać w ramach przedmiotu zamówienia, kosztów i terminów wykonania przedmiotu zamówienia;</w:t>
      </w:r>
    </w:p>
    <w:p w14:paraId="46C3B88B" w14:textId="4048B04F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prowadzenie wewnętrznych dyskusji nad opracowywaną koncepcją (projektant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+ władze gminy);</w:t>
      </w:r>
    </w:p>
    <w:p w14:paraId="5D8B90AC" w14:textId="3FA095D3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prowadzenie na każdym etapie realizacji przedmiotu zamówienia konsultacji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z Zamawiającym oraz uzyskanie akceptacji Zamawiającego dla przyjętych rozwiązań po zakończeniu każdego z etapów planistycznych;</w:t>
      </w:r>
    </w:p>
    <w:p w14:paraId="4E3A1111" w14:textId="3A261B4E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lastRenderedPageBreak/>
        <w:t>udziału w czynnościach niezbędnych do ewentualnego doprowadzenia do zgodności projektu planu ogólnego z przepisami prawa w sytuacji stwierdzenia nieważności uchwały przez Wojewodę;</w:t>
      </w:r>
    </w:p>
    <w:p w14:paraId="24AD9950" w14:textId="200D6054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uzupełnienie (zmiana) opracowania stanowiącego przedmiot umowy o niezbędne czynności merytoryczne i formalne mające na celu dostosowanie opracowania do przepisów obowiązujących na dzień zakończenia realizacji przedmiotu umowy (w przypadku zmiany prawa w trakcie realizacji przedmiotu zamówienia);</w:t>
      </w:r>
    </w:p>
    <w:p w14:paraId="32DF4743" w14:textId="75733786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usunięcie wszelkich wad w przedmiocie zamówienia na własny koszt oraz w terminie wskazanym przez Zamawiającego;</w:t>
      </w:r>
    </w:p>
    <w:p w14:paraId="3ABDADD5" w14:textId="03D9614E" w:rsidR="007831C3" w:rsidRPr="007831C3" w:rsidRDefault="007831C3" w:rsidP="00CF190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przeniesienie majątkowych praw autorskich do wszystkich materiałów wytworzonych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w ramach realizacji przedmiotu zamówienia na Zamawiającego (w ramach wynagrodzenia określonego w ofercie).</w:t>
      </w:r>
    </w:p>
    <w:p w14:paraId="57769BF5" w14:textId="550C46AC" w:rsidR="007831C3" w:rsidRPr="007831C3" w:rsidRDefault="007831C3" w:rsidP="00CF1904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W ramach realizacji przedmiotu zamówienia Wykonawca sporządzi i przekaże Zamawiającem</w:t>
      </w:r>
      <w:r>
        <w:rPr>
          <w:rFonts w:ascii="Arial" w:hAnsi="Arial" w:cs="Arial"/>
          <w:sz w:val="20"/>
          <w:szCs w:val="20"/>
        </w:rPr>
        <w:t>u p</w:t>
      </w:r>
      <w:r w:rsidRPr="007831C3">
        <w:rPr>
          <w:rFonts w:ascii="Arial" w:hAnsi="Arial" w:cs="Arial"/>
          <w:sz w:val="20"/>
          <w:szCs w:val="20"/>
        </w:rPr>
        <w:t>rojekt planu ogólnego:</w:t>
      </w:r>
    </w:p>
    <w:p w14:paraId="7C49F3D8" w14:textId="312AD17E" w:rsidR="007831C3" w:rsidRPr="007831C3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rysunek planu ogólnego gminy Biała Piska, który winien zostać przekazany w wersji tradycyjnej (papierowej) w kolorze w trzech egzemplarzach, a także na nośniku elektronicznym (płyta CD/DVD, dysk wymienny na złącze USB), w formatach: TIFF, JPG, PDF; </w:t>
      </w:r>
    </w:p>
    <w:p w14:paraId="3C1CB09C" w14:textId="286C79A5" w:rsidR="007831C3" w:rsidRPr="007831C3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tekst dokumentu winien zostać przekazany w wersji tradycyjnej (papierowej) w trzech egzemplarzach, a także na nośniku elektronicznym (płyta CD/DVD, dysk wymienny na złącze USB) w formatach: DOC, DOCX, PDF;</w:t>
      </w:r>
    </w:p>
    <w:p w14:paraId="33B0365A" w14:textId="6FFAD2CB" w:rsidR="007831C3" w:rsidRPr="007831C3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dane przestrzenne oraz metadane w formie elektronicznej, winny zostać opracowane zgodnie z założeniami Dyrektywy 2007/2/WE Parlamentu Europejskiego i Rady z dnia 14 marca 2007 r. ustanawiającej infrastrukturę informacji przestrzennej we Wspólnocie Europejskiej (INSPIRE) (Dz.U.UE.L.2007.108.1) oraz ustawy z dnia 4 marca 2010 r. o infrastrukturze informacji przestrzennej (t. j. Dz. U z 2021 r., poz. 214). Dane przestrzenne składające się na treść rysunku planu (dane wektorowe i rastrowe) winny zostać przekazane na nośniku elektronicznym (płyta CD/DVD, dysk wymienny na złącze USB) w postaci:</w:t>
      </w:r>
    </w:p>
    <w:p w14:paraId="0A21E0D5" w14:textId="76B69742" w:rsidR="007831C3" w:rsidRPr="007831C3" w:rsidRDefault="007831C3" w:rsidP="00CF190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>plików w formacie SFIP dla danych wektorowych, plików w formacie GeoTIFF dla danych rastrowych oraz plików w innych formatach dla danych przestrzennych, których nie można sporządzić w formatach SHP lub GeoTIFF lub dla danych tych stosuje się powszechnie inny format. Pliki te winny być logicznie uporządkowane i nazwane,</w:t>
      </w:r>
    </w:p>
    <w:p w14:paraId="50BAFF74" w14:textId="45769798" w:rsidR="007831C3" w:rsidRPr="007831C3" w:rsidRDefault="007831C3" w:rsidP="00CF190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plików zawierających projekt opracowania planu ogólnego, na które składają się zgodne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z wersją papierową i elektroniczną rysunku, odpowiednio uporządkowane i wyświetlone treści mapy (dane przestrzenne zgromadzone w warstwach tematycznych),</w:t>
      </w:r>
    </w:p>
    <w:p w14:paraId="30E6E832" w14:textId="71A28D24" w:rsidR="007831C3" w:rsidRPr="007831C3" w:rsidRDefault="007831C3" w:rsidP="00CF190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31C3">
        <w:rPr>
          <w:rFonts w:ascii="Arial" w:hAnsi="Arial" w:cs="Arial"/>
          <w:sz w:val="20"/>
          <w:szCs w:val="20"/>
        </w:rPr>
        <w:t xml:space="preserve">plików wytworzonych zgodnie ze strukturą i w standardach wymaganych na potrzeby importu </w:t>
      </w:r>
      <w:r w:rsidR="00914E27">
        <w:rPr>
          <w:rFonts w:ascii="Arial" w:hAnsi="Arial" w:cs="Arial"/>
          <w:sz w:val="20"/>
          <w:szCs w:val="20"/>
        </w:rPr>
        <w:br/>
      </w:r>
      <w:r w:rsidRPr="007831C3">
        <w:rPr>
          <w:rFonts w:ascii="Arial" w:hAnsi="Arial" w:cs="Arial"/>
          <w:sz w:val="20"/>
          <w:szCs w:val="20"/>
        </w:rPr>
        <w:t>i eksportu dokumentów w ramach zaproponowanego modułu pozwalającego na wydawanie wypisów, wyrysów i innych niezbędnych informacji z planu ogólnego;</w:t>
      </w:r>
    </w:p>
    <w:p w14:paraId="2566A4F3" w14:textId="7BB4BCE1" w:rsidR="007831C3" w:rsidRPr="00EB43BE" w:rsidRDefault="007831C3" w:rsidP="00CF19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Opracowanie ekofizjograficzne:</w:t>
      </w:r>
    </w:p>
    <w:p w14:paraId="6DD2CF7F" w14:textId="4F57C2D1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tekst dokumentu winien być przekazany w wersji tradycyjnej (papierowej) w dwóch egzemplarzach, a także na nośniku elektronicznym (płyta CD/DVD, dysk wymienny na złącze USB) w formatach: DOC, DOCX, PDF;</w:t>
      </w:r>
    </w:p>
    <w:p w14:paraId="4B6F3771" w14:textId="58C00F8E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załączniki graficzne winny być przekazane w wersji tradycyjnej (papierowej) w kolorze w dwóch egzemplarzach, a także na nośniku elektronicznym (płyta CD/DVD, dysk wymienny na złącze USB) w formatach: TIFF i JPG;</w:t>
      </w:r>
    </w:p>
    <w:p w14:paraId="04AED115" w14:textId="30E557F9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dane przestrzenne winny być przekazane w postaci plików w formacie SFIP dla danych wektorowych, plików w formacie GeoTIFF dla danych rastrowych oraz plików w innych formatach dla danych przestrzennych, których nie można sporządzić w formatach SFIP lub GeoTIFF lub dla danych tych stosuje się powszechnie inny format. Pliki te winny być logicznie uporządkowane i nazwane;</w:t>
      </w:r>
    </w:p>
    <w:p w14:paraId="4197BCBD" w14:textId="040D7FA4" w:rsidR="007831C3" w:rsidRPr="00EB43BE" w:rsidRDefault="007831C3" w:rsidP="00CF1904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pliki zawierające projekt opracowania, na które składają się zgodne z wersją papierową </w:t>
      </w:r>
      <w:r w:rsidR="00914E27">
        <w:rPr>
          <w:rFonts w:ascii="Arial" w:hAnsi="Arial" w:cs="Arial"/>
          <w:sz w:val="20"/>
          <w:szCs w:val="20"/>
        </w:rPr>
        <w:br/>
      </w:r>
      <w:r w:rsidRPr="00EB43BE">
        <w:rPr>
          <w:rFonts w:ascii="Arial" w:hAnsi="Arial" w:cs="Arial"/>
          <w:sz w:val="20"/>
          <w:szCs w:val="20"/>
        </w:rPr>
        <w:t>i elektroniczną rysunku, odpowiednio uporządkowane i wyświetlone treści mapy (dane przestrzenne zgromadzone w warstwach tematycznych).</w:t>
      </w:r>
    </w:p>
    <w:p w14:paraId="75307BA5" w14:textId="08FB26CC" w:rsidR="007831C3" w:rsidRDefault="007831C3" w:rsidP="00CF190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lastRenderedPageBreak/>
        <w:t>Prognozę oddziaływania na środowisko, która winna być przekazana w wersji tradycyjnej (papierowej) w trzech egzemplarzach, a także na nośniku elektronicznym (płyta CD/DN/D, dysk wymienny na złącze USB) w formatach: DOC, DOCX, PDF. W przypadku, gdyby prognoza zawierała część graficzną, należy przekazać opracowania kartograficzne oraz dane przestrzenne na zasadach analogicznych jak w przypadku opracowania ekofizjograficznego.</w:t>
      </w:r>
    </w:p>
    <w:p w14:paraId="600452BD" w14:textId="14E656E0" w:rsidR="007831C3" w:rsidRDefault="007831C3" w:rsidP="00CF190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Dokumentacja prac planistycznych o której mowa w §7 rozporządzenia Ministra Rozwoju </w:t>
      </w:r>
      <w:r w:rsidR="00914E27">
        <w:rPr>
          <w:rFonts w:ascii="Arial" w:hAnsi="Arial" w:cs="Arial"/>
          <w:sz w:val="20"/>
          <w:szCs w:val="20"/>
        </w:rPr>
        <w:br/>
      </w:r>
      <w:r w:rsidRPr="00EB43BE">
        <w:rPr>
          <w:rFonts w:ascii="Arial" w:hAnsi="Arial" w:cs="Arial"/>
          <w:sz w:val="20"/>
          <w:szCs w:val="20"/>
        </w:rPr>
        <w:t>i Technologii z dnia 8 grudnia 2023 r. w sprawie projektu planu ogólnego gminy, dokumentowania prac planistycznych w zakresie tego planu oraz wydawania z niego wypisów i wyrysów (t.j. Dz. U. z 2023 r., poz. 2758).</w:t>
      </w:r>
    </w:p>
    <w:p w14:paraId="20E708C9" w14:textId="7AC3DB54" w:rsidR="007831C3" w:rsidRPr="00EB43BE" w:rsidRDefault="007831C3" w:rsidP="00CF190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Forma pozostałych opracowań:</w:t>
      </w:r>
    </w:p>
    <w:p w14:paraId="5A48BE9D" w14:textId="188BE399" w:rsidR="007831C3" w:rsidRPr="00EB43BE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opracowania tekstowe (np. wykazy, protokoły, stanowiska) winny być przekazane w wersji tradycyjnej (papierowej), a także na nośniku elektronicznym (płyta CD/DVD, dysk wymienny na złącze USB) w formatach: DOC, DOCX, PDF.</w:t>
      </w:r>
    </w:p>
    <w:p w14:paraId="33C584B2" w14:textId="639F8DDD" w:rsidR="007831C3" w:rsidRPr="00EB43BE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 xml:space="preserve">opracowania analityczne (np. zawierające dane liczbowe, wykresy) winny być przekazane </w:t>
      </w:r>
      <w:r w:rsidR="00914E27">
        <w:rPr>
          <w:rFonts w:ascii="Arial" w:hAnsi="Arial" w:cs="Arial"/>
          <w:sz w:val="20"/>
          <w:szCs w:val="20"/>
        </w:rPr>
        <w:br/>
      </w:r>
      <w:r w:rsidRPr="00EB43BE">
        <w:rPr>
          <w:rFonts w:ascii="Arial" w:hAnsi="Arial" w:cs="Arial"/>
          <w:sz w:val="20"/>
          <w:szCs w:val="20"/>
        </w:rPr>
        <w:t>w wersji tradycyjnej (papierowej), a także na nośniku elektronicznym (płyta CD/DVD, dysk wymienny na złącze USB) w formatach: XLS, XLSX.</w:t>
      </w:r>
    </w:p>
    <w:p w14:paraId="3B807D93" w14:textId="5D64EC66" w:rsidR="007831C3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ewentualna dokumentacja fotograficzna winna być przekazana w formie cyfrowej w formacie: JPG lub podobnym.</w:t>
      </w:r>
    </w:p>
    <w:p w14:paraId="07012FDC" w14:textId="731359D4" w:rsidR="00EB43BE" w:rsidRPr="00E74DC9" w:rsidRDefault="007831C3" w:rsidP="00CF1904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 ramach przedmiotu zamówienia Wykonawca zobowiązany jest do bieżącego przygotowywania i przekazywania dokumentów (do momentu uzyskania ostatecznej ich wersji) na poszczególnych etapach procedury planistycznej.</w:t>
      </w:r>
    </w:p>
    <w:p w14:paraId="7CABEEAC" w14:textId="4ED2C5F5" w:rsidR="007831C3" w:rsidRDefault="007831C3" w:rsidP="00CF1904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Wykonawca otrzyma od Zamawiającego dokumenty planistyczne będące w jego posiadaniu niezbędne do wykonania zadania.</w:t>
      </w:r>
    </w:p>
    <w:p w14:paraId="6AF0406E" w14:textId="691A53D7" w:rsidR="007831C3" w:rsidRDefault="007831C3" w:rsidP="00CF1904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Wynikiem zrealizowanego przedmiotu zamówienia będzie uchwalony plan ogólny dla gminy Biała Piska zatwierdzony przez Wojewodę wraz z wymaganymi załącznikami oraz niezbędną dokumentacją i opublikowany w dzienniku Urzędowym Województwa Warmińsko-Mazurskiego.</w:t>
      </w:r>
    </w:p>
    <w:p w14:paraId="3068373C" w14:textId="61989904" w:rsidR="00B4145D" w:rsidRPr="00EB43BE" w:rsidRDefault="007831C3" w:rsidP="00CF1904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43BE">
        <w:rPr>
          <w:rFonts w:ascii="Arial" w:hAnsi="Arial" w:cs="Arial"/>
          <w:sz w:val="20"/>
          <w:szCs w:val="20"/>
        </w:rPr>
        <w:t>Wszelkie prace projektowe lub czynności nie opisane powyżej, a wynikające z procedur określonych w ustawie oraz przepisach szczególnych, niezbędne do właściwego i kompletnego opracowania zamówienia Wykonawca winien wykonać</w:t>
      </w:r>
      <w:r w:rsidR="00EB43BE" w:rsidRPr="00EB43BE">
        <w:rPr>
          <w:rFonts w:ascii="Arial" w:hAnsi="Arial" w:cs="Arial"/>
          <w:sz w:val="20"/>
          <w:szCs w:val="20"/>
        </w:rPr>
        <w:t xml:space="preserve"> </w:t>
      </w:r>
      <w:r w:rsidRPr="00EB43BE">
        <w:rPr>
          <w:rFonts w:ascii="Arial" w:hAnsi="Arial" w:cs="Arial"/>
          <w:sz w:val="20"/>
          <w:szCs w:val="20"/>
        </w:rPr>
        <w:t>w ramach przedmiotu zamówienia i uwzględnić w kosztach i terminach wykonania przedmiotu zamówienia.</w:t>
      </w:r>
    </w:p>
    <w:sectPr w:rsidR="00B4145D" w:rsidRPr="00EB4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08B8"/>
    <w:multiLevelType w:val="hybridMultilevel"/>
    <w:tmpl w:val="3340A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992B284">
      <w:start w:val="1"/>
      <w:numFmt w:val="decimal"/>
      <w:lvlText w:val="%2)"/>
      <w:lvlJc w:val="left"/>
      <w:pPr>
        <w:ind w:left="72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70F8"/>
    <w:multiLevelType w:val="hybridMultilevel"/>
    <w:tmpl w:val="7CE842E4"/>
    <w:lvl w:ilvl="0" w:tplc="A80A0446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67992"/>
    <w:multiLevelType w:val="hybridMultilevel"/>
    <w:tmpl w:val="D9BA3D20"/>
    <w:lvl w:ilvl="0" w:tplc="70328C3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50A96"/>
    <w:multiLevelType w:val="hybridMultilevel"/>
    <w:tmpl w:val="2EB42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1487"/>
    <w:multiLevelType w:val="hybridMultilevel"/>
    <w:tmpl w:val="90545342"/>
    <w:lvl w:ilvl="0" w:tplc="A3125CCC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339FC"/>
    <w:multiLevelType w:val="hybridMultilevel"/>
    <w:tmpl w:val="E3A02AD6"/>
    <w:lvl w:ilvl="0" w:tplc="B088F10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30683"/>
    <w:multiLevelType w:val="hybridMultilevel"/>
    <w:tmpl w:val="F5BE3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42BAD"/>
    <w:multiLevelType w:val="hybridMultilevel"/>
    <w:tmpl w:val="7688B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C1211"/>
    <w:multiLevelType w:val="hybridMultilevel"/>
    <w:tmpl w:val="AFEC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36394"/>
    <w:multiLevelType w:val="hybridMultilevel"/>
    <w:tmpl w:val="1AAA6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D6A87"/>
    <w:multiLevelType w:val="hybridMultilevel"/>
    <w:tmpl w:val="E64216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37706"/>
    <w:multiLevelType w:val="hybridMultilevel"/>
    <w:tmpl w:val="D9CCE4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6E437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2308E"/>
    <w:multiLevelType w:val="hybridMultilevel"/>
    <w:tmpl w:val="30AA4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6DB2"/>
    <w:multiLevelType w:val="hybridMultilevel"/>
    <w:tmpl w:val="61EAADA6"/>
    <w:lvl w:ilvl="0" w:tplc="5FA80A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B04F7"/>
    <w:multiLevelType w:val="hybridMultilevel"/>
    <w:tmpl w:val="9AAADABC"/>
    <w:lvl w:ilvl="0" w:tplc="DDD0F6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37479"/>
    <w:multiLevelType w:val="hybridMultilevel"/>
    <w:tmpl w:val="E1089D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64429"/>
    <w:multiLevelType w:val="hybridMultilevel"/>
    <w:tmpl w:val="385C9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C58DA"/>
    <w:multiLevelType w:val="hybridMultilevel"/>
    <w:tmpl w:val="BD141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57824">
    <w:abstractNumId w:val="13"/>
  </w:num>
  <w:num w:numId="2" w16cid:durableId="1804998469">
    <w:abstractNumId w:val="14"/>
  </w:num>
  <w:num w:numId="3" w16cid:durableId="620696972">
    <w:abstractNumId w:val="11"/>
  </w:num>
  <w:num w:numId="4" w16cid:durableId="731854403">
    <w:abstractNumId w:val="15"/>
  </w:num>
  <w:num w:numId="5" w16cid:durableId="1047491322">
    <w:abstractNumId w:val="8"/>
  </w:num>
  <w:num w:numId="6" w16cid:durableId="1077168840">
    <w:abstractNumId w:val="4"/>
  </w:num>
  <w:num w:numId="7" w16cid:durableId="354158071">
    <w:abstractNumId w:val="3"/>
  </w:num>
  <w:num w:numId="8" w16cid:durableId="943804394">
    <w:abstractNumId w:val="12"/>
  </w:num>
  <w:num w:numId="9" w16cid:durableId="283999598">
    <w:abstractNumId w:val="9"/>
  </w:num>
  <w:num w:numId="10" w16cid:durableId="264965555">
    <w:abstractNumId w:val="16"/>
  </w:num>
  <w:num w:numId="11" w16cid:durableId="819463802">
    <w:abstractNumId w:val="5"/>
  </w:num>
  <w:num w:numId="12" w16cid:durableId="458303883">
    <w:abstractNumId w:val="0"/>
  </w:num>
  <w:num w:numId="13" w16cid:durableId="526525069">
    <w:abstractNumId w:val="6"/>
  </w:num>
  <w:num w:numId="14" w16cid:durableId="2094931573">
    <w:abstractNumId w:val="7"/>
  </w:num>
  <w:num w:numId="15" w16cid:durableId="947465183">
    <w:abstractNumId w:val="10"/>
  </w:num>
  <w:num w:numId="16" w16cid:durableId="900016520">
    <w:abstractNumId w:val="1"/>
  </w:num>
  <w:num w:numId="17" w16cid:durableId="55443555">
    <w:abstractNumId w:val="17"/>
  </w:num>
  <w:num w:numId="18" w16cid:durableId="871577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C3"/>
    <w:rsid w:val="0049674C"/>
    <w:rsid w:val="007831C3"/>
    <w:rsid w:val="007C07A0"/>
    <w:rsid w:val="0089308F"/>
    <w:rsid w:val="00914E27"/>
    <w:rsid w:val="00947239"/>
    <w:rsid w:val="00B4145D"/>
    <w:rsid w:val="00CF1904"/>
    <w:rsid w:val="00DA4C33"/>
    <w:rsid w:val="00E74DC9"/>
    <w:rsid w:val="00EB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EB2F"/>
  <w15:chartTrackingRefBased/>
  <w15:docId w15:val="{B25A1566-2650-488F-BBD9-00205DC0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1872</Words>
  <Characters>11237</Characters>
  <Application>Microsoft Office Word</Application>
  <DocSecurity>0</DocSecurity>
  <Lines>93</Lines>
  <Paragraphs>26</Paragraphs>
  <ScaleCrop>false</ScaleCrop>
  <Company/>
  <LinksUpToDate>false</LinksUpToDate>
  <CharactersWithSpaces>13083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Sakowski</dc:creator>
  <cp:keywords/>
  <dc:description/>
  <cp:lastModifiedBy>Ewa Zyskowska</cp:lastModifiedBy>
  <cp:revision>8</cp:revision>
  <dcterms:created xsi:type="dcterms:W3CDTF">2024-08-14T11:15:00Z</dcterms:created>
  <dcterms:modified xsi:type="dcterms:W3CDTF">2024-10-11T11:52:00Z</dcterms:modified>
</cp:coreProperties>
</file>